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143D2" w14:textId="77777777" w:rsidR="000A0C00" w:rsidRDefault="000A0C00" w:rsidP="000A0C00">
      <w:pPr>
        <w:jc w:val="center"/>
        <w:rPr>
          <w:lang w:val="en-US"/>
        </w:rPr>
      </w:pPr>
      <w:bookmarkStart w:id="0" w:name="_GoBack"/>
      <w:bookmarkEnd w:id="0"/>
    </w:p>
    <w:p w14:paraId="50F5E223" w14:textId="77777777" w:rsidR="000A0C00" w:rsidRDefault="000A0C00" w:rsidP="000A0C00">
      <w:pPr>
        <w:jc w:val="center"/>
        <w:rPr>
          <w:lang w:val="en-US"/>
        </w:rPr>
      </w:pPr>
    </w:p>
    <w:p w14:paraId="580A994C" w14:textId="77777777" w:rsidR="000A0C00" w:rsidRDefault="000A0C00" w:rsidP="000A0C00">
      <w:pPr>
        <w:jc w:val="center"/>
        <w:rPr>
          <w:lang w:val="en-US"/>
        </w:rPr>
      </w:pPr>
    </w:p>
    <w:p w14:paraId="2A6047FD" w14:textId="77777777" w:rsidR="000A0C00" w:rsidRDefault="000A0C00" w:rsidP="000A0C00">
      <w:pPr>
        <w:jc w:val="center"/>
        <w:rPr>
          <w:lang w:val="en-US"/>
        </w:rPr>
      </w:pPr>
    </w:p>
    <w:p w14:paraId="560E2A43" w14:textId="77777777" w:rsidR="000A0C00" w:rsidRDefault="000A0C00" w:rsidP="000A0C00">
      <w:pPr>
        <w:jc w:val="center"/>
        <w:rPr>
          <w:lang w:val="en-US"/>
        </w:rPr>
      </w:pPr>
    </w:p>
    <w:p w14:paraId="340A2822" w14:textId="77777777" w:rsidR="000A0C00" w:rsidRDefault="000A0C00" w:rsidP="000A0C00">
      <w:pPr>
        <w:jc w:val="center"/>
        <w:rPr>
          <w:lang w:val="en-US"/>
        </w:rPr>
      </w:pPr>
    </w:p>
    <w:p w14:paraId="4EA1B47D" w14:textId="77777777" w:rsidR="000A0C00" w:rsidRDefault="000A0C00" w:rsidP="000A0C00">
      <w:pPr>
        <w:jc w:val="center"/>
        <w:rPr>
          <w:lang w:val="en-US"/>
        </w:rPr>
      </w:pPr>
    </w:p>
    <w:p w14:paraId="119BD182" w14:textId="77777777" w:rsidR="000A0C00" w:rsidRDefault="000A0C00" w:rsidP="000A0C00">
      <w:pPr>
        <w:jc w:val="center"/>
        <w:rPr>
          <w:lang w:val="en-US"/>
        </w:rPr>
      </w:pPr>
    </w:p>
    <w:p w14:paraId="0C332D52" w14:textId="77777777" w:rsidR="000A0C00" w:rsidRDefault="000A0C00" w:rsidP="000A0C00">
      <w:pPr>
        <w:jc w:val="center"/>
        <w:rPr>
          <w:lang w:val="en-US"/>
        </w:rPr>
      </w:pPr>
    </w:p>
    <w:p w14:paraId="1717CC47" w14:textId="77777777" w:rsidR="000A0C00" w:rsidRDefault="000A0C00" w:rsidP="000A0C00">
      <w:pPr>
        <w:jc w:val="center"/>
        <w:rPr>
          <w:lang w:val="en-US"/>
        </w:rPr>
      </w:pPr>
    </w:p>
    <w:p w14:paraId="50093846" w14:textId="77777777" w:rsidR="000A0C00" w:rsidRDefault="000A0C00" w:rsidP="000A0C00">
      <w:pPr>
        <w:jc w:val="center"/>
        <w:rPr>
          <w:lang w:val="en-US"/>
        </w:rPr>
      </w:pPr>
    </w:p>
    <w:p w14:paraId="5783B690" w14:textId="77777777" w:rsidR="000A0C00" w:rsidRDefault="000A0C00" w:rsidP="000A0C00">
      <w:pPr>
        <w:jc w:val="center"/>
        <w:rPr>
          <w:lang w:val="en-US"/>
        </w:rPr>
      </w:pPr>
    </w:p>
    <w:p w14:paraId="54AA180F" w14:textId="77777777" w:rsidR="000A0C00" w:rsidRDefault="000A0C00" w:rsidP="000A0C00">
      <w:pPr>
        <w:jc w:val="center"/>
        <w:rPr>
          <w:lang w:val="en-US"/>
        </w:rPr>
      </w:pPr>
    </w:p>
    <w:p w14:paraId="22555825" w14:textId="77777777" w:rsidR="000A0C00" w:rsidRDefault="000A0C00" w:rsidP="000A0C00">
      <w:pPr>
        <w:jc w:val="center"/>
        <w:rPr>
          <w:lang w:val="en-US"/>
        </w:rPr>
      </w:pPr>
    </w:p>
    <w:p w14:paraId="182F0EF9" w14:textId="1C69CFCB" w:rsidR="00A53AB9" w:rsidRDefault="008E56B6" w:rsidP="000A0C00">
      <w:pPr>
        <w:jc w:val="center"/>
        <w:rPr>
          <w:lang w:val="en-US"/>
        </w:rPr>
      </w:pPr>
      <w:r w:rsidRPr="00A53AB9">
        <w:rPr>
          <w:lang w:val="en-US"/>
        </w:rPr>
        <w:t>Spirituality and Culture</w:t>
      </w:r>
    </w:p>
    <w:p w14:paraId="3A368F74" w14:textId="2BCE4CE3" w:rsidR="000A0C00" w:rsidRDefault="008E56B6" w:rsidP="000A0C00">
      <w:pPr>
        <w:jc w:val="center"/>
        <w:rPr>
          <w:lang w:val="en-US"/>
        </w:rPr>
      </w:pPr>
      <w:r>
        <w:rPr>
          <w:lang w:val="en-US"/>
        </w:rPr>
        <w:t>Name</w:t>
      </w:r>
    </w:p>
    <w:p w14:paraId="240F7137" w14:textId="24685AFC" w:rsidR="000A0C00" w:rsidRDefault="008E56B6" w:rsidP="000A0C00">
      <w:pPr>
        <w:jc w:val="center"/>
        <w:rPr>
          <w:lang w:val="en-US"/>
        </w:rPr>
      </w:pPr>
      <w:r>
        <w:rPr>
          <w:lang w:val="en-US"/>
        </w:rPr>
        <w:t>Institution</w:t>
      </w:r>
    </w:p>
    <w:p w14:paraId="7636B518" w14:textId="3F233C2A" w:rsidR="000A0C00" w:rsidRDefault="000A0C00">
      <w:pPr>
        <w:rPr>
          <w:lang w:val="en-US"/>
        </w:rPr>
      </w:pPr>
    </w:p>
    <w:p w14:paraId="45C7DDFD" w14:textId="1F9C1EBC" w:rsidR="000A0C00" w:rsidRDefault="000A0C00">
      <w:pPr>
        <w:rPr>
          <w:lang w:val="en-US"/>
        </w:rPr>
      </w:pPr>
    </w:p>
    <w:p w14:paraId="4353D462" w14:textId="02079563" w:rsidR="000A0C00" w:rsidRDefault="000A0C00">
      <w:pPr>
        <w:rPr>
          <w:lang w:val="en-US"/>
        </w:rPr>
      </w:pPr>
    </w:p>
    <w:p w14:paraId="77FAAC03" w14:textId="66A5E002" w:rsidR="000A0C00" w:rsidRDefault="000A0C00">
      <w:pPr>
        <w:rPr>
          <w:lang w:val="en-US"/>
        </w:rPr>
      </w:pPr>
    </w:p>
    <w:p w14:paraId="048F934F" w14:textId="1312E45E" w:rsidR="000A0C00" w:rsidRDefault="000A0C00">
      <w:pPr>
        <w:rPr>
          <w:lang w:val="en-US"/>
        </w:rPr>
      </w:pPr>
    </w:p>
    <w:p w14:paraId="56CF9322" w14:textId="744C66E6" w:rsidR="000A0C00" w:rsidRDefault="000A0C00">
      <w:pPr>
        <w:rPr>
          <w:lang w:val="en-US"/>
        </w:rPr>
      </w:pPr>
    </w:p>
    <w:p w14:paraId="321486CF" w14:textId="58847369" w:rsidR="000A0C00" w:rsidRDefault="000A0C00">
      <w:pPr>
        <w:rPr>
          <w:lang w:val="en-US"/>
        </w:rPr>
      </w:pPr>
    </w:p>
    <w:p w14:paraId="6C4C7688" w14:textId="4C6C351E" w:rsidR="000A0C00" w:rsidRDefault="000A0C00">
      <w:pPr>
        <w:rPr>
          <w:lang w:val="en-US"/>
        </w:rPr>
      </w:pPr>
    </w:p>
    <w:p w14:paraId="6E3EA786" w14:textId="74ADA188" w:rsidR="000A0C00" w:rsidRDefault="000A0C00">
      <w:pPr>
        <w:rPr>
          <w:lang w:val="en-US"/>
        </w:rPr>
      </w:pPr>
    </w:p>
    <w:p w14:paraId="441AE74D" w14:textId="5728496A" w:rsidR="000A0C00" w:rsidRDefault="000A0C00">
      <w:pPr>
        <w:rPr>
          <w:lang w:val="en-US"/>
        </w:rPr>
      </w:pPr>
    </w:p>
    <w:p w14:paraId="3F955C8C" w14:textId="600C360F" w:rsidR="000A0C00" w:rsidRDefault="000A0C00">
      <w:pPr>
        <w:rPr>
          <w:lang w:val="en-US"/>
        </w:rPr>
      </w:pPr>
    </w:p>
    <w:p w14:paraId="4F82B710" w14:textId="64B5C3F1" w:rsidR="000A0C00" w:rsidRDefault="000A0C00">
      <w:pPr>
        <w:rPr>
          <w:lang w:val="en-US"/>
        </w:rPr>
      </w:pPr>
    </w:p>
    <w:p w14:paraId="2C2ADA4E" w14:textId="0305AF71" w:rsidR="000A0C00" w:rsidRDefault="000A0C00">
      <w:pPr>
        <w:rPr>
          <w:lang w:val="en-US"/>
        </w:rPr>
      </w:pPr>
    </w:p>
    <w:p w14:paraId="583A8829" w14:textId="2748353C" w:rsidR="00C45649" w:rsidRDefault="008E56B6" w:rsidP="000A0C00">
      <w:pPr>
        <w:spacing w:line="480" w:lineRule="auto"/>
        <w:ind w:firstLine="720"/>
        <w:jc w:val="both"/>
        <w:rPr>
          <w:lang w:val="en-US"/>
        </w:rPr>
      </w:pPr>
      <w:r>
        <w:rPr>
          <w:lang w:val="en-US"/>
        </w:rPr>
        <w:lastRenderedPageBreak/>
        <w:t xml:space="preserve">Spirituality is an individual belief in supreme being explained by the presence of </w:t>
      </w:r>
      <w:r w:rsidR="00A53AB9">
        <w:rPr>
          <w:lang w:val="en-US"/>
        </w:rPr>
        <w:t>principles</w:t>
      </w:r>
      <w:r>
        <w:rPr>
          <w:lang w:val="en-US"/>
        </w:rPr>
        <w:t xml:space="preserve"> and values. Different individuals have different spiritual beliefs which define their interactions and decision making.</w:t>
      </w:r>
      <w:r w:rsidRPr="006E2EDF">
        <w:rPr>
          <w:lang w:val="en-US"/>
        </w:rPr>
        <w:t xml:space="preserve"> Human development is influenced by diverse factors, which play an essential role in determining individual wellbeing based on how they </w:t>
      </w:r>
      <w:r w:rsidRPr="006E2EDF">
        <w:rPr>
          <w:lang w:val="en-US"/>
        </w:rPr>
        <w:t>can interact with their inner-self based on the underlying principles, and values, which shape their character. Spirituality plays a crucial role in influencing an individual behavior based on how they perceive universal concepts in life as well as religio</w:t>
      </w:r>
      <w:r w:rsidRPr="006E2EDF">
        <w:rPr>
          <w:lang w:val="en-US"/>
        </w:rPr>
        <w:t>us influence. Individuals within a given society tend to interact with the underlying values and norms, which shape their growth and behavioral development. Spiritual realism defines individual internal wellbeing where it is possible to integrate essential</w:t>
      </w:r>
      <w:r w:rsidRPr="006E2EDF">
        <w:rPr>
          <w:lang w:val="en-US"/>
        </w:rPr>
        <w:t xml:space="preserve"> elements that are set in spirituality concerning the interaction with the Supreme Being.</w:t>
      </w:r>
    </w:p>
    <w:p w14:paraId="5868F963" w14:textId="648B6CD0" w:rsidR="006E2EDF" w:rsidRPr="006E2EDF" w:rsidRDefault="008E56B6" w:rsidP="000A0C00">
      <w:pPr>
        <w:spacing w:line="480" w:lineRule="auto"/>
        <w:ind w:firstLine="720"/>
        <w:jc w:val="both"/>
        <w:rPr>
          <w:lang w:val="en-US"/>
        </w:rPr>
      </w:pPr>
      <w:r>
        <w:rPr>
          <w:lang w:val="en-US"/>
        </w:rPr>
        <w:t>Personal spiritualism defines essential aspects which help maintain a reliable system under which it is easier to define individual cultural wellbeing. Culture outlin</w:t>
      </w:r>
      <w:r>
        <w:rPr>
          <w:lang w:val="en-US"/>
        </w:rPr>
        <w:t xml:space="preserve">es vital elements that help define a more significant assessment of essential issues which provide unique knowledge on critical issues within a social and a professional context. </w:t>
      </w:r>
      <w:r w:rsidRPr="006E2EDF">
        <w:rPr>
          <w:lang w:val="en-US"/>
        </w:rPr>
        <w:t>I believe that humanity is built on both physical and spiritual being. The ab</w:t>
      </w:r>
      <w:r w:rsidRPr="006E2EDF">
        <w:rPr>
          <w:lang w:val="en-US"/>
        </w:rPr>
        <w:t>ility of an individual to integrate primary measures, which link their spiritual to physical wellbeing, is essential in defining positive development following religious concepts that shape individual prosperity. The decisions that an individual make are b</w:t>
      </w:r>
      <w:r w:rsidRPr="006E2EDF">
        <w:rPr>
          <w:lang w:val="en-US"/>
        </w:rPr>
        <w:t>ased on the personal interpretation where it is easier to evaluate whether there is a higher level of connectedness, which is essential in defining an improved focus on spiritual development. Spiritual development is based on underlying beliefs and values,</w:t>
      </w:r>
      <w:r w:rsidRPr="006E2EDF">
        <w:rPr>
          <w:lang w:val="en-US"/>
        </w:rPr>
        <w:t xml:space="preserve"> which are critical in identifying fundamental concepts that influence human interaction.  </w:t>
      </w:r>
    </w:p>
    <w:p w14:paraId="515E544A" w14:textId="6188D836" w:rsidR="006E2EDF" w:rsidRDefault="008E56B6" w:rsidP="000A0C00">
      <w:pPr>
        <w:spacing w:line="480" w:lineRule="auto"/>
        <w:ind w:firstLine="720"/>
        <w:jc w:val="both"/>
        <w:rPr>
          <w:lang w:val="en-US"/>
        </w:rPr>
      </w:pPr>
      <w:r>
        <w:rPr>
          <w:lang w:val="en-US"/>
        </w:rPr>
        <w:t>Therefore having a strong belief on supreme being limits self-doubt since there is the belief in supreme being through faith. The only consideration that is made in</w:t>
      </w:r>
      <w:r>
        <w:rPr>
          <w:lang w:val="en-US"/>
        </w:rPr>
        <w:t xml:space="preserve"> this case regarding the traumat</w:t>
      </w:r>
      <w:r w:rsidR="00A53AB9">
        <w:rPr>
          <w:lang w:val="en-US"/>
        </w:rPr>
        <w:t>i</w:t>
      </w:r>
      <w:r>
        <w:rPr>
          <w:lang w:val="en-US"/>
        </w:rPr>
        <w:t xml:space="preserve">c experience </w:t>
      </w:r>
      <w:r w:rsidR="00A53AB9">
        <w:rPr>
          <w:lang w:val="en-US"/>
        </w:rPr>
        <w:t xml:space="preserve">faced by clients is to believe and help them to recover from their </w:t>
      </w:r>
      <w:r w:rsidR="00A53AB9">
        <w:rPr>
          <w:lang w:val="en-US"/>
        </w:rPr>
        <w:lastRenderedPageBreak/>
        <w:t xml:space="preserve">difficult situation through faith and belief. Overcoming difficult situation is only through the dedication and having faith in change. </w:t>
      </w:r>
      <w:r w:rsidR="00A53AB9" w:rsidRPr="00A53AB9">
        <w:rPr>
          <w:lang w:val="en-US"/>
        </w:rPr>
        <w:t>How we think and associate with each other is based on different approaches, which can be described, based on fundamental principles, which highlight important factors that define positive development. How we embrace life depends on how we are taught about spirituality</w:t>
      </w:r>
      <w:r w:rsidR="00A53AB9">
        <w:rPr>
          <w:lang w:val="en-US"/>
        </w:rPr>
        <w:t>.</w:t>
      </w:r>
    </w:p>
    <w:p w14:paraId="4077416E" w14:textId="39CCC556" w:rsidR="00A53AB9" w:rsidRPr="00A53AB9" w:rsidRDefault="008E56B6" w:rsidP="000A0C00">
      <w:pPr>
        <w:spacing w:line="480" w:lineRule="auto"/>
        <w:ind w:firstLine="720"/>
        <w:jc w:val="both"/>
        <w:rPr>
          <w:lang w:val="en-US"/>
        </w:rPr>
      </w:pPr>
      <w:r>
        <w:rPr>
          <w:lang w:val="en-US"/>
        </w:rPr>
        <w:t xml:space="preserve">Counselors need to have strong knowledge of </w:t>
      </w:r>
      <w:r w:rsidR="00157E7D">
        <w:rPr>
          <w:lang w:val="en-US"/>
        </w:rPr>
        <w:t xml:space="preserve">judgment and decision making. </w:t>
      </w:r>
      <w:r w:rsidRPr="00A53AB9">
        <w:rPr>
          <w:lang w:val="en-US"/>
        </w:rPr>
        <w:t xml:space="preserve">The existence of spiritual and physical presence helps an individual relate and make informed decisions, which are essential in defining personal </w:t>
      </w:r>
      <w:r w:rsidR="00157E7D">
        <w:rPr>
          <w:lang w:val="en-US"/>
        </w:rPr>
        <w:t xml:space="preserve">and professional </w:t>
      </w:r>
      <w:r w:rsidRPr="00A53AB9">
        <w:rPr>
          <w:lang w:val="en-US"/>
        </w:rPr>
        <w:t xml:space="preserve">relations. </w:t>
      </w:r>
      <w:r w:rsidRPr="00A53AB9">
        <w:rPr>
          <w:lang w:val="en-US"/>
        </w:rPr>
        <w:t>Thus, spiritual</w:t>
      </w:r>
      <w:r w:rsidR="00157E7D">
        <w:rPr>
          <w:lang w:val="en-US"/>
        </w:rPr>
        <w:t xml:space="preserve">ity </w:t>
      </w:r>
      <w:r w:rsidRPr="00A53AB9">
        <w:rPr>
          <w:lang w:val="en-US"/>
        </w:rPr>
        <w:t>is necessary for shaping individual ideology based on how they are taught from a religious perspective.</w:t>
      </w:r>
      <w:r>
        <w:rPr>
          <w:lang w:val="en-US"/>
        </w:rPr>
        <w:t xml:space="preserve"> </w:t>
      </w:r>
      <w:r w:rsidRPr="00A53AB9">
        <w:rPr>
          <w:lang w:val="en-US"/>
        </w:rPr>
        <w:t>The ability to understand the existing differences in humanity is based on the different perceptions and underlying values that defin</w:t>
      </w:r>
      <w:r w:rsidRPr="00A53AB9">
        <w:rPr>
          <w:lang w:val="en-US"/>
        </w:rPr>
        <w:t>e their development. Therefore, spiritual realism embraces essential elements within the physical wellbeing, although they focus on proper integration where it is possible to determine right and wrong. The individual personality is based on how they can re</w:t>
      </w:r>
      <w:r w:rsidRPr="00A53AB9">
        <w:rPr>
          <w:lang w:val="en-US"/>
        </w:rPr>
        <w:t>late essential elements, which help in shaping a different focus on fundamental concepts that define a successful societal integration.</w:t>
      </w:r>
    </w:p>
    <w:p w14:paraId="59DB725F" w14:textId="437CE481" w:rsidR="00A53AB9" w:rsidRDefault="00A53AB9">
      <w:pPr>
        <w:rPr>
          <w:lang w:val="en-US"/>
        </w:rPr>
      </w:pPr>
    </w:p>
    <w:p w14:paraId="2956FCC9" w14:textId="6F0186E4" w:rsidR="009F0B26" w:rsidRDefault="009F0B26">
      <w:pPr>
        <w:rPr>
          <w:lang w:val="en-US"/>
        </w:rPr>
      </w:pPr>
    </w:p>
    <w:p w14:paraId="28A0CDCB" w14:textId="3C03AD0D" w:rsidR="009F0B26" w:rsidRDefault="009F0B26">
      <w:pPr>
        <w:rPr>
          <w:lang w:val="en-US"/>
        </w:rPr>
      </w:pPr>
    </w:p>
    <w:p w14:paraId="7412B06C" w14:textId="0C07243C" w:rsidR="009F0B26" w:rsidRDefault="009F0B26">
      <w:pPr>
        <w:rPr>
          <w:lang w:val="en-US"/>
        </w:rPr>
      </w:pPr>
    </w:p>
    <w:p w14:paraId="0905D529" w14:textId="3FCF44AF" w:rsidR="009F0B26" w:rsidRDefault="009F0B26">
      <w:pPr>
        <w:rPr>
          <w:lang w:val="en-US"/>
        </w:rPr>
      </w:pPr>
    </w:p>
    <w:p w14:paraId="0D8ACFA9" w14:textId="214D30F5" w:rsidR="009F0B26" w:rsidRDefault="009F0B26">
      <w:pPr>
        <w:rPr>
          <w:lang w:val="en-US"/>
        </w:rPr>
      </w:pPr>
    </w:p>
    <w:p w14:paraId="295BE113" w14:textId="44D666FA" w:rsidR="009F0B26" w:rsidRDefault="009F0B26">
      <w:pPr>
        <w:rPr>
          <w:lang w:val="en-US"/>
        </w:rPr>
      </w:pPr>
    </w:p>
    <w:p w14:paraId="70394CD3" w14:textId="614529D8" w:rsidR="009F0B26" w:rsidRDefault="009F0B26">
      <w:pPr>
        <w:rPr>
          <w:lang w:val="en-US"/>
        </w:rPr>
      </w:pPr>
    </w:p>
    <w:p w14:paraId="35633297" w14:textId="39988CA5" w:rsidR="009F0B26" w:rsidRDefault="009F0B26">
      <w:pPr>
        <w:rPr>
          <w:lang w:val="en-US"/>
        </w:rPr>
      </w:pPr>
    </w:p>
    <w:p w14:paraId="2C585BDA" w14:textId="54C87FBA" w:rsidR="009F0B26" w:rsidRDefault="009F0B26">
      <w:pPr>
        <w:rPr>
          <w:lang w:val="en-US"/>
        </w:rPr>
      </w:pPr>
    </w:p>
    <w:p w14:paraId="2AD8F1FE" w14:textId="5FC85492" w:rsidR="009F0B26" w:rsidRDefault="009F0B26">
      <w:pPr>
        <w:rPr>
          <w:lang w:val="en-US"/>
        </w:rPr>
      </w:pPr>
    </w:p>
    <w:p w14:paraId="236140D4" w14:textId="77777777" w:rsidR="009F0B26" w:rsidRDefault="009F0B26">
      <w:pPr>
        <w:rPr>
          <w:lang w:val="en-US"/>
        </w:rPr>
      </w:pPr>
    </w:p>
    <w:p w14:paraId="08B5E2D8" w14:textId="6500CC0C" w:rsidR="009F0B26" w:rsidRDefault="008E56B6" w:rsidP="009F0B26">
      <w:pPr>
        <w:jc w:val="center"/>
        <w:rPr>
          <w:lang w:val="en-US"/>
        </w:rPr>
      </w:pPr>
      <w:r>
        <w:rPr>
          <w:lang w:val="en-US"/>
        </w:rPr>
        <w:lastRenderedPageBreak/>
        <w:t>References</w:t>
      </w:r>
    </w:p>
    <w:p w14:paraId="22520645" w14:textId="1C75C573" w:rsidR="009F0B26" w:rsidRDefault="008E56B6" w:rsidP="001513AA">
      <w:pPr>
        <w:spacing w:line="480" w:lineRule="auto"/>
        <w:ind w:left="720" w:hanging="720"/>
      </w:pPr>
      <w:r w:rsidRPr="009F0B26">
        <w:t>Heintzman, P. (2015). </w:t>
      </w:r>
      <w:r w:rsidRPr="009F0B26">
        <w:rPr>
          <w:i/>
          <w:iCs/>
        </w:rPr>
        <w:t>Leisure and Spirituality (Engaging Culture): Biblical, Historical, and Cont</w:t>
      </w:r>
      <w:r w:rsidRPr="009F0B26">
        <w:rPr>
          <w:i/>
          <w:iCs/>
        </w:rPr>
        <w:t>emporary Perspectives</w:t>
      </w:r>
      <w:r w:rsidRPr="009F0B26">
        <w:t>. Baker Academic.</w:t>
      </w:r>
    </w:p>
    <w:p w14:paraId="6D2489D7" w14:textId="0E174DA0" w:rsidR="009F0B26" w:rsidRPr="006E2EDF" w:rsidRDefault="008E56B6" w:rsidP="001513AA">
      <w:pPr>
        <w:spacing w:line="480" w:lineRule="auto"/>
        <w:ind w:left="720" w:hanging="720"/>
        <w:rPr>
          <w:lang w:val="en-US"/>
        </w:rPr>
      </w:pPr>
      <w:r w:rsidRPr="009F0B26">
        <w:t>Moodley, R., &amp; Palmer, S. (Eds.). (2014). </w:t>
      </w:r>
      <w:r w:rsidRPr="009F0B26">
        <w:rPr>
          <w:i/>
          <w:iCs/>
        </w:rPr>
        <w:t>Race, culture and psychotherapy: Critical perspectives in multicultural practice</w:t>
      </w:r>
      <w:r w:rsidRPr="009F0B26">
        <w:t>. Routledge.</w:t>
      </w:r>
    </w:p>
    <w:sectPr w:rsidR="009F0B26" w:rsidRPr="006E2EDF" w:rsidSect="000A0C0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1FB9E" w14:textId="77777777" w:rsidR="008E56B6" w:rsidRDefault="008E56B6">
      <w:pPr>
        <w:spacing w:after="0" w:line="240" w:lineRule="auto"/>
      </w:pPr>
      <w:r>
        <w:separator/>
      </w:r>
    </w:p>
  </w:endnote>
  <w:endnote w:type="continuationSeparator" w:id="0">
    <w:p w14:paraId="76AA5205" w14:textId="77777777" w:rsidR="008E56B6" w:rsidRDefault="008E5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A3E09" w14:textId="77777777" w:rsidR="008E56B6" w:rsidRDefault="008E56B6">
      <w:pPr>
        <w:spacing w:after="0" w:line="240" w:lineRule="auto"/>
      </w:pPr>
      <w:r>
        <w:separator/>
      </w:r>
    </w:p>
  </w:footnote>
  <w:footnote w:type="continuationSeparator" w:id="0">
    <w:p w14:paraId="1ED4E2DC" w14:textId="77777777" w:rsidR="008E56B6" w:rsidRDefault="008E5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E41E7" w14:textId="4CE94BC2" w:rsidR="000A0C00" w:rsidRDefault="008E56B6">
    <w:pPr>
      <w:pStyle w:val="Header"/>
      <w:jc w:val="right"/>
    </w:pPr>
    <w:r w:rsidRPr="000A0C00">
      <w:rPr>
        <w:lang w:val="en-US"/>
      </w:rPr>
      <w:t xml:space="preserve">SPIRITUALITY AND CULTURE </w:t>
    </w:r>
    <w:r>
      <w:rPr>
        <w:lang w:val="en-US"/>
      </w:rPr>
      <w:t xml:space="preserve">                                                                                        </w:t>
    </w:r>
    <w:sdt>
      <w:sdtPr>
        <w:id w:val="-14434561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033C3B0" w14:textId="77777777" w:rsidR="000A0C00" w:rsidRDefault="000A0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C346C" w14:textId="038D1497" w:rsidR="000A0C00" w:rsidRDefault="008E56B6">
    <w:pPr>
      <w:pStyle w:val="Header"/>
      <w:jc w:val="right"/>
    </w:pPr>
    <w:r>
      <w:rPr>
        <w:lang w:val="en-US"/>
      </w:rPr>
      <w:t xml:space="preserve">Running head: </w:t>
    </w:r>
    <w:r w:rsidRPr="000A0C00">
      <w:rPr>
        <w:lang w:val="en-US"/>
      </w:rPr>
      <w:t>SPIRITUALITY AND CULTURE</w:t>
    </w:r>
    <w:r>
      <w:rPr>
        <w:lang w:val="en-US"/>
      </w:rPr>
      <w:t xml:space="preserve">                                                                   </w:t>
    </w:r>
    <w:sdt>
      <w:sdtPr>
        <w:id w:val="-1416321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1BEAEC0" w14:textId="77777777" w:rsidR="000A0C00" w:rsidRDefault="000A0C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EDF"/>
    <w:rsid w:val="0002429A"/>
    <w:rsid w:val="000A0C00"/>
    <w:rsid w:val="001513AA"/>
    <w:rsid w:val="00157E7D"/>
    <w:rsid w:val="006E2EDF"/>
    <w:rsid w:val="008E56B6"/>
    <w:rsid w:val="009F0B26"/>
    <w:rsid w:val="00A53AB9"/>
    <w:rsid w:val="00C45649"/>
    <w:rsid w:val="00D8773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049D9-3650-4C18-9748-9AD7BCCD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C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C00"/>
  </w:style>
  <w:style w:type="paragraph" w:styleId="Footer">
    <w:name w:val="footer"/>
    <w:basedOn w:val="Normal"/>
    <w:link w:val="FooterChar"/>
    <w:uiPriority w:val="99"/>
    <w:unhideWhenUsed/>
    <w:rsid w:val="000A0C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2019-07-11T17:49:00Z</dcterms:created>
  <dcterms:modified xsi:type="dcterms:W3CDTF">2019-07-11T17:49:00Z</dcterms:modified>
</cp:coreProperties>
</file>